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4C14" w14:textId="77777777" w:rsidR="00762CC9" w:rsidRDefault="00762CC9" w:rsidP="00762CC9">
      <w:pPr>
        <w:jc w:val="center"/>
        <w:rPr>
          <w:b/>
          <w:bCs/>
          <w:sz w:val="24"/>
          <w:szCs w:val="24"/>
          <w:u w:val="single"/>
        </w:rPr>
      </w:pPr>
    </w:p>
    <w:p w14:paraId="7BFF97C3" w14:textId="0521F088" w:rsidR="00762CC9" w:rsidRPr="002560DC" w:rsidRDefault="00762CC9" w:rsidP="00762CC9">
      <w:pPr>
        <w:jc w:val="center"/>
        <w:rPr>
          <w:b/>
          <w:bCs/>
          <w:sz w:val="24"/>
          <w:szCs w:val="24"/>
          <w:u w:val="single"/>
        </w:rPr>
      </w:pPr>
      <w:r w:rsidRPr="008E3F01">
        <w:rPr>
          <w:b/>
          <w:bCs/>
          <w:sz w:val="24"/>
          <w:szCs w:val="24"/>
          <w:u w:val="single"/>
        </w:rPr>
        <w:t>RCEC C</w:t>
      </w:r>
      <w:r w:rsidRPr="002560DC">
        <w:rPr>
          <w:b/>
          <w:bCs/>
          <w:sz w:val="24"/>
          <w:szCs w:val="24"/>
          <w:u w:val="single"/>
        </w:rPr>
        <w:t>ourse Offerings and Summary</w:t>
      </w:r>
    </w:p>
    <w:tbl>
      <w:tblPr>
        <w:tblStyle w:val="TableGrid1"/>
        <w:tblW w:w="93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7072"/>
      </w:tblGrid>
      <w:tr w:rsidR="00762CC9" w:rsidRPr="00336E8E" w14:paraId="11E09194" w14:textId="77777777" w:rsidTr="00762CC9">
        <w:trPr>
          <w:trHeight w:val="641"/>
          <w:jc w:val="center"/>
        </w:trPr>
        <w:tc>
          <w:tcPr>
            <w:tcW w:w="2263" w:type="dxa"/>
            <w:vAlign w:val="center"/>
          </w:tcPr>
          <w:p w14:paraId="176E19AA" w14:textId="77777777" w:rsidR="00762CC9" w:rsidRPr="00336E8E" w:rsidRDefault="00762CC9" w:rsidP="00A20DA2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336E8E">
              <w:rPr>
                <w:b/>
                <w:bCs/>
                <w:color w:val="44546A" w:themeColor="text2"/>
                <w:sz w:val="24"/>
                <w:szCs w:val="24"/>
              </w:rPr>
              <w:t>Course Title</w:t>
            </w:r>
          </w:p>
        </w:tc>
        <w:tc>
          <w:tcPr>
            <w:tcW w:w="7072" w:type="dxa"/>
            <w:vAlign w:val="center"/>
          </w:tcPr>
          <w:p w14:paraId="75DB521E" w14:textId="77777777" w:rsidR="00762CC9" w:rsidRDefault="00762CC9" w:rsidP="00A20DA2">
            <w:pPr>
              <w:ind w:left="-410" w:firstLine="410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  <w:p w14:paraId="79EA2E0C" w14:textId="77777777" w:rsidR="00762CC9" w:rsidRPr="00336E8E" w:rsidRDefault="00762CC9" w:rsidP="00A20DA2">
            <w:pPr>
              <w:ind w:left="-410" w:firstLine="410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336E8E">
              <w:rPr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  <w:p w14:paraId="27F58AF5" w14:textId="77777777" w:rsidR="00762CC9" w:rsidRPr="00336E8E" w:rsidRDefault="00762CC9" w:rsidP="00A20DA2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762CC9" w:rsidRPr="00336E8E" w14:paraId="31728668" w14:textId="77777777" w:rsidTr="00762CC9">
        <w:trPr>
          <w:jc w:val="center"/>
        </w:trPr>
        <w:tc>
          <w:tcPr>
            <w:tcW w:w="2263" w:type="dxa"/>
            <w:vAlign w:val="center"/>
          </w:tcPr>
          <w:p w14:paraId="6F3D938F" w14:textId="77777777" w:rsidR="00762CC9" w:rsidRPr="00336E8E" w:rsidRDefault="00762CC9" w:rsidP="00A20DA2">
            <w:pPr>
              <w:jc w:val="center"/>
              <w:rPr>
                <w:sz w:val="21"/>
                <w:szCs w:val="21"/>
              </w:rPr>
            </w:pPr>
            <w:r w:rsidRPr="00336E8E">
              <w:rPr>
                <w:sz w:val="21"/>
                <w:szCs w:val="21"/>
              </w:rPr>
              <w:t>Crossing The Rubicon</w:t>
            </w:r>
          </w:p>
        </w:tc>
        <w:tc>
          <w:tcPr>
            <w:tcW w:w="7072" w:type="dxa"/>
            <w:vAlign w:val="center"/>
          </w:tcPr>
          <w:p w14:paraId="2852C904" w14:textId="77777777" w:rsidR="00762CC9" w:rsidRPr="00336E8E" w:rsidRDefault="00762CC9" w:rsidP="00A20DA2">
            <w:pPr>
              <w:rPr>
                <w:sz w:val="21"/>
                <w:szCs w:val="21"/>
                <w:lang w:val="en-US"/>
              </w:rPr>
            </w:pPr>
          </w:p>
          <w:p w14:paraId="0AF65FDE" w14:textId="77777777" w:rsidR="00762CC9" w:rsidRPr="00336E8E" w:rsidRDefault="00762CC9" w:rsidP="00A20DA2">
            <w:pPr>
              <w:rPr>
                <w:sz w:val="21"/>
                <w:szCs w:val="21"/>
                <w:lang w:val="en-US"/>
              </w:rPr>
            </w:pPr>
            <w:bookmarkStart w:id="0" w:name="_Hlk164950520"/>
            <w:r w:rsidRPr="00336E8E">
              <w:rPr>
                <w:sz w:val="21"/>
                <w:szCs w:val="21"/>
                <w:lang w:val="en-US"/>
              </w:rPr>
              <w:t xml:space="preserve">This technical program identifies regulatory actions, criminal actions, and when a regulatory action turns into a criminal/quasi criminal investigation. There will be discussions on relevant case law and where we stand today.  </w:t>
            </w:r>
          </w:p>
          <w:bookmarkEnd w:id="0"/>
          <w:p w14:paraId="28C89114" w14:textId="77777777" w:rsidR="00762CC9" w:rsidRPr="00336E8E" w:rsidRDefault="00762CC9" w:rsidP="00A20DA2">
            <w:pPr>
              <w:rPr>
                <w:sz w:val="21"/>
                <w:szCs w:val="21"/>
              </w:rPr>
            </w:pPr>
          </w:p>
        </w:tc>
      </w:tr>
      <w:tr w:rsidR="00762CC9" w:rsidRPr="00336E8E" w14:paraId="4C763650" w14:textId="77777777" w:rsidTr="00762CC9">
        <w:trPr>
          <w:jc w:val="center"/>
        </w:trPr>
        <w:tc>
          <w:tcPr>
            <w:tcW w:w="2263" w:type="dxa"/>
            <w:vAlign w:val="center"/>
          </w:tcPr>
          <w:p w14:paraId="119B0AF7" w14:textId="77777777" w:rsidR="00762CC9" w:rsidRPr="00897FE4" w:rsidRDefault="00762CC9" w:rsidP="00A20DA2">
            <w:pPr>
              <w:jc w:val="center"/>
              <w:rPr>
                <w:sz w:val="21"/>
                <w:szCs w:val="21"/>
              </w:rPr>
            </w:pPr>
          </w:p>
          <w:p w14:paraId="04006EA4" w14:textId="77777777" w:rsidR="00762CC9" w:rsidRPr="00336E8E" w:rsidRDefault="00762CC9" w:rsidP="00A20DA2">
            <w:pPr>
              <w:jc w:val="center"/>
              <w:rPr>
                <w:sz w:val="21"/>
                <w:szCs w:val="21"/>
                <w:lang w:val="en-US"/>
              </w:rPr>
            </w:pPr>
            <w:r w:rsidRPr="00336E8E">
              <w:rPr>
                <w:sz w:val="21"/>
                <w:szCs w:val="21"/>
                <w:lang w:val="en-US"/>
              </w:rPr>
              <w:t>Regulatory Compliance Fundamentals</w:t>
            </w:r>
          </w:p>
          <w:p w14:paraId="1FA132F1" w14:textId="77777777" w:rsidR="00762CC9" w:rsidRPr="00336E8E" w:rsidRDefault="00762CC9" w:rsidP="00A20D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72" w:type="dxa"/>
            <w:vAlign w:val="center"/>
          </w:tcPr>
          <w:p w14:paraId="062C0538" w14:textId="77777777" w:rsidR="00762CC9" w:rsidRPr="00336E8E" w:rsidRDefault="00762CC9" w:rsidP="00A20DA2">
            <w:pPr>
              <w:rPr>
                <w:sz w:val="21"/>
                <w:szCs w:val="21"/>
                <w:lang w:val="en-US"/>
              </w:rPr>
            </w:pPr>
          </w:p>
          <w:p w14:paraId="61D0FBA0" w14:textId="77777777" w:rsidR="00762CC9" w:rsidRPr="00336E8E" w:rsidRDefault="00762CC9" w:rsidP="00A20DA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 </w:t>
            </w:r>
            <w:r w:rsidRPr="00336E8E">
              <w:rPr>
                <w:sz w:val="21"/>
                <w:szCs w:val="21"/>
                <w:lang w:val="en-US"/>
              </w:rPr>
              <w:t>40-hour Introduction training program specifically designed for newer enforcement personnel or those looking for a refresher</w:t>
            </w:r>
            <w:r>
              <w:rPr>
                <w:sz w:val="21"/>
                <w:szCs w:val="21"/>
                <w:lang w:val="en-US"/>
              </w:rPr>
              <w:t>.  The curriculum includes:</w:t>
            </w:r>
            <w:r w:rsidRPr="00336E8E">
              <w:rPr>
                <w:sz w:val="21"/>
                <w:szCs w:val="21"/>
                <w:lang w:val="en-US"/>
              </w:rPr>
              <w:t xml:space="preserve"> Intro to Law; Evidence; Interviewing; Search Warrants;</w:t>
            </w:r>
            <w:r>
              <w:rPr>
                <w:sz w:val="21"/>
                <w:szCs w:val="21"/>
                <w:lang w:val="en-US"/>
              </w:rPr>
              <w:t xml:space="preserve"> Investigations</w:t>
            </w:r>
            <w:r w:rsidRPr="00336E8E">
              <w:rPr>
                <w:sz w:val="21"/>
                <w:szCs w:val="21"/>
                <w:lang w:val="en-US"/>
              </w:rPr>
              <w:t>; Notetaking; Testimony</w:t>
            </w:r>
            <w:r>
              <w:rPr>
                <w:sz w:val="21"/>
                <w:szCs w:val="21"/>
                <w:lang w:val="en-US"/>
              </w:rPr>
              <w:t>.</w:t>
            </w:r>
          </w:p>
          <w:p w14:paraId="29521180" w14:textId="77777777" w:rsidR="00762CC9" w:rsidRPr="00336E8E" w:rsidRDefault="00762CC9" w:rsidP="00A20DA2">
            <w:pPr>
              <w:rPr>
                <w:sz w:val="21"/>
                <w:szCs w:val="21"/>
              </w:rPr>
            </w:pPr>
          </w:p>
        </w:tc>
      </w:tr>
      <w:tr w:rsidR="00762CC9" w:rsidRPr="00336E8E" w14:paraId="57D7741D" w14:textId="77777777" w:rsidTr="00762CC9">
        <w:trPr>
          <w:jc w:val="center"/>
        </w:trPr>
        <w:tc>
          <w:tcPr>
            <w:tcW w:w="2263" w:type="dxa"/>
            <w:vAlign w:val="center"/>
          </w:tcPr>
          <w:p w14:paraId="6E0E7A98" w14:textId="77777777" w:rsidR="00762CC9" w:rsidRPr="00336E8E" w:rsidRDefault="00762CC9" w:rsidP="00A20DA2">
            <w:pPr>
              <w:jc w:val="center"/>
              <w:rPr>
                <w:sz w:val="21"/>
                <w:szCs w:val="21"/>
              </w:rPr>
            </w:pPr>
            <w:r w:rsidRPr="00336E8E">
              <w:rPr>
                <w:sz w:val="21"/>
                <w:szCs w:val="21"/>
              </w:rPr>
              <w:t xml:space="preserve">Confrontation Management </w:t>
            </w:r>
          </w:p>
        </w:tc>
        <w:tc>
          <w:tcPr>
            <w:tcW w:w="7072" w:type="dxa"/>
            <w:vAlign w:val="center"/>
          </w:tcPr>
          <w:p w14:paraId="3C8209C3" w14:textId="77777777" w:rsidR="00762CC9" w:rsidRPr="00336E8E" w:rsidRDefault="00762CC9" w:rsidP="00A20DA2">
            <w:pPr>
              <w:rPr>
                <w:sz w:val="21"/>
                <w:szCs w:val="21"/>
                <w:lang w:val="en-US"/>
              </w:rPr>
            </w:pPr>
          </w:p>
          <w:p w14:paraId="63BD5115" w14:textId="77777777" w:rsidR="00762CC9" w:rsidRPr="00336E8E" w:rsidRDefault="00762CC9" w:rsidP="00A20DA2">
            <w:pPr>
              <w:rPr>
                <w:sz w:val="21"/>
                <w:szCs w:val="21"/>
                <w:lang w:val="en-US"/>
              </w:rPr>
            </w:pPr>
            <w:r w:rsidRPr="00336E8E">
              <w:rPr>
                <w:sz w:val="21"/>
                <w:szCs w:val="21"/>
                <w:lang w:val="en-US"/>
              </w:rPr>
              <w:t xml:space="preserve">Program discusses and demonstrates the communication process, controlling anxiety and de-escalating techniques.  There are group exercises.  </w:t>
            </w:r>
          </w:p>
          <w:p w14:paraId="70DC8B43" w14:textId="77777777" w:rsidR="00762CC9" w:rsidRPr="00336E8E" w:rsidRDefault="00762CC9" w:rsidP="00A20DA2">
            <w:pPr>
              <w:rPr>
                <w:sz w:val="21"/>
                <w:szCs w:val="21"/>
              </w:rPr>
            </w:pPr>
          </w:p>
        </w:tc>
      </w:tr>
      <w:tr w:rsidR="00762CC9" w:rsidRPr="00336E8E" w14:paraId="3A21EAF5" w14:textId="77777777" w:rsidTr="00762CC9">
        <w:trPr>
          <w:jc w:val="center"/>
        </w:trPr>
        <w:tc>
          <w:tcPr>
            <w:tcW w:w="2263" w:type="dxa"/>
            <w:vAlign w:val="center"/>
          </w:tcPr>
          <w:p w14:paraId="7F8E503A" w14:textId="77777777" w:rsidR="00762CC9" w:rsidRPr="00336E8E" w:rsidRDefault="00762CC9" w:rsidP="00A20DA2">
            <w:pPr>
              <w:jc w:val="center"/>
              <w:rPr>
                <w:sz w:val="21"/>
                <w:szCs w:val="21"/>
              </w:rPr>
            </w:pPr>
          </w:p>
          <w:p w14:paraId="11A8BD28" w14:textId="77777777" w:rsidR="00762CC9" w:rsidRPr="00336E8E" w:rsidRDefault="00762CC9" w:rsidP="00A20DA2">
            <w:pPr>
              <w:jc w:val="center"/>
              <w:rPr>
                <w:sz w:val="21"/>
                <w:szCs w:val="21"/>
              </w:rPr>
            </w:pPr>
            <w:r w:rsidRPr="00336E8E">
              <w:rPr>
                <w:sz w:val="21"/>
                <w:szCs w:val="21"/>
              </w:rPr>
              <w:t>Advanced Regulatory Search Warrant Training</w:t>
            </w:r>
          </w:p>
          <w:p w14:paraId="116D5338" w14:textId="77777777" w:rsidR="00762CC9" w:rsidRPr="00336E8E" w:rsidRDefault="00762CC9" w:rsidP="00A20D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72" w:type="dxa"/>
            <w:vAlign w:val="center"/>
          </w:tcPr>
          <w:p w14:paraId="2A1E3ADA" w14:textId="77777777" w:rsidR="00762CC9" w:rsidRPr="00336E8E" w:rsidRDefault="00762CC9" w:rsidP="00A20DA2">
            <w:pPr>
              <w:rPr>
                <w:sz w:val="21"/>
                <w:szCs w:val="21"/>
              </w:rPr>
            </w:pPr>
          </w:p>
          <w:p w14:paraId="64C476D0" w14:textId="77777777" w:rsidR="00762CC9" w:rsidRDefault="00762CC9" w:rsidP="00A20D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This 2- day course provides concentrated instruction related to </w:t>
            </w:r>
            <w:r w:rsidRPr="00336E8E">
              <w:rPr>
                <w:sz w:val="21"/>
                <w:szCs w:val="21"/>
              </w:rPr>
              <w:t>search warrant requirement</w:t>
            </w:r>
            <w:r>
              <w:rPr>
                <w:sz w:val="21"/>
                <w:szCs w:val="21"/>
              </w:rPr>
              <w:t xml:space="preserve">s; creating an effective Information to Obtain </w:t>
            </w:r>
            <w:r w:rsidRPr="00336E8E">
              <w:rPr>
                <w:sz w:val="21"/>
                <w:szCs w:val="21"/>
              </w:rPr>
              <w:t xml:space="preserve">a </w:t>
            </w:r>
            <w:r>
              <w:rPr>
                <w:sz w:val="21"/>
                <w:szCs w:val="21"/>
              </w:rPr>
              <w:t>S</w:t>
            </w:r>
            <w:r w:rsidRPr="00336E8E">
              <w:rPr>
                <w:sz w:val="21"/>
                <w:szCs w:val="21"/>
              </w:rPr>
              <w:t xml:space="preserve">earch </w:t>
            </w:r>
            <w:r>
              <w:rPr>
                <w:sz w:val="21"/>
                <w:szCs w:val="21"/>
              </w:rPr>
              <w:t>W</w:t>
            </w:r>
            <w:r w:rsidRPr="00336E8E">
              <w:rPr>
                <w:sz w:val="21"/>
                <w:szCs w:val="21"/>
              </w:rPr>
              <w:t>arrant</w:t>
            </w:r>
            <w:r>
              <w:rPr>
                <w:sz w:val="21"/>
                <w:szCs w:val="21"/>
              </w:rPr>
              <w:t xml:space="preserve"> through practical exercises and examples;</w:t>
            </w:r>
            <w:r w:rsidRPr="00336E8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executing a Search Warrant; reviewing Production Orders</w:t>
            </w:r>
          </w:p>
          <w:p w14:paraId="600EFD8D" w14:textId="77777777" w:rsidR="00762CC9" w:rsidRPr="00336E8E" w:rsidRDefault="00762CC9" w:rsidP="00A20DA2">
            <w:pPr>
              <w:rPr>
                <w:sz w:val="21"/>
                <w:szCs w:val="21"/>
              </w:rPr>
            </w:pPr>
            <w:r w:rsidRPr="00336E8E">
              <w:rPr>
                <w:sz w:val="21"/>
                <w:szCs w:val="21"/>
              </w:rPr>
              <w:t xml:space="preserve"> </w:t>
            </w:r>
          </w:p>
        </w:tc>
      </w:tr>
      <w:tr w:rsidR="00762CC9" w:rsidRPr="00336E8E" w14:paraId="29D7E336" w14:textId="77777777" w:rsidTr="00762CC9">
        <w:trPr>
          <w:jc w:val="center"/>
        </w:trPr>
        <w:tc>
          <w:tcPr>
            <w:tcW w:w="2263" w:type="dxa"/>
            <w:vAlign w:val="center"/>
          </w:tcPr>
          <w:p w14:paraId="423F7F96" w14:textId="77777777" w:rsidR="00762CC9" w:rsidRPr="00336E8E" w:rsidRDefault="00762CC9" w:rsidP="00A20DA2">
            <w:pPr>
              <w:jc w:val="center"/>
              <w:rPr>
                <w:sz w:val="21"/>
                <w:szCs w:val="21"/>
              </w:rPr>
            </w:pPr>
            <w:r w:rsidRPr="00336E8E">
              <w:rPr>
                <w:sz w:val="21"/>
                <w:szCs w:val="21"/>
              </w:rPr>
              <w:t>Regulatory Interviewing</w:t>
            </w:r>
          </w:p>
        </w:tc>
        <w:tc>
          <w:tcPr>
            <w:tcW w:w="7072" w:type="dxa"/>
            <w:vAlign w:val="center"/>
          </w:tcPr>
          <w:p w14:paraId="190E7B61" w14:textId="77777777" w:rsidR="00762CC9" w:rsidRPr="00336E8E" w:rsidRDefault="00762CC9" w:rsidP="00A20DA2"/>
          <w:p w14:paraId="5BA00291" w14:textId="51EDC572" w:rsidR="00762CC9" w:rsidRPr="00336E8E" w:rsidRDefault="00762CC9" w:rsidP="00A20DA2">
            <w:pPr>
              <w:rPr>
                <w:sz w:val="21"/>
                <w:szCs w:val="21"/>
              </w:rPr>
            </w:pPr>
            <w:r w:rsidRPr="00336E8E">
              <w:rPr>
                <w:sz w:val="21"/>
                <w:szCs w:val="21"/>
              </w:rPr>
              <w:t>Interviewing program that provides insight into face to face and on-line interviewing techniques, pitfalls, and strategies, for use with witnesses and non penal investigation targets.</w:t>
            </w:r>
            <w:r>
              <w:rPr>
                <w:sz w:val="21"/>
                <w:szCs w:val="21"/>
              </w:rPr>
              <w:t xml:space="preserve"> Practical exercises form part of the training. </w:t>
            </w:r>
          </w:p>
          <w:p w14:paraId="248F55B6" w14:textId="77777777" w:rsidR="00762CC9" w:rsidRPr="00336E8E" w:rsidRDefault="00762CC9" w:rsidP="00A20DA2"/>
        </w:tc>
      </w:tr>
      <w:tr w:rsidR="00762CC9" w:rsidRPr="00336E8E" w14:paraId="4FF901F7" w14:textId="77777777" w:rsidTr="00762CC9">
        <w:trPr>
          <w:jc w:val="center"/>
        </w:trPr>
        <w:tc>
          <w:tcPr>
            <w:tcW w:w="2263" w:type="dxa"/>
            <w:vAlign w:val="center"/>
          </w:tcPr>
          <w:p w14:paraId="5A345C04" w14:textId="77777777" w:rsidR="00762CC9" w:rsidRPr="00336E8E" w:rsidRDefault="00762CC9" w:rsidP="00A20DA2">
            <w:pPr>
              <w:jc w:val="center"/>
              <w:rPr>
                <w:sz w:val="21"/>
                <w:szCs w:val="21"/>
                <w:highlight w:val="yellow"/>
              </w:rPr>
            </w:pPr>
            <w:r w:rsidRPr="00336E8E">
              <w:rPr>
                <w:sz w:val="21"/>
                <w:szCs w:val="21"/>
              </w:rPr>
              <w:t>Advanced Interviewing skills</w:t>
            </w:r>
          </w:p>
        </w:tc>
        <w:tc>
          <w:tcPr>
            <w:tcW w:w="7072" w:type="dxa"/>
            <w:vAlign w:val="center"/>
          </w:tcPr>
          <w:p w14:paraId="25BAF7A5" w14:textId="77777777" w:rsidR="00762CC9" w:rsidRPr="00336E8E" w:rsidRDefault="00762CC9" w:rsidP="00A20DA2">
            <w:pPr>
              <w:rPr>
                <w:sz w:val="21"/>
                <w:szCs w:val="21"/>
              </w:rPr>
            </w:pPr>
          </w:p>
          <w:p w14:paraId="10BB47E4" w14:textId="77777777" w:rsidR="00762CC9" w:rsidRPr="00336E8E" w:rsidRDefault="00762CC9" w:rsidP="00A20DA2">
            <w:pPr>
              <w:rPr>
                <w:sz w:val="21"/>
                <w:szCs w:val="21"/>
              </w:rPr>
            </w:pPr>
            <w:r w:rsidRPr="00336E8E">
              <w:rPr>
                <w:sz w:val="21"/>
                <w:szCs w:val="21"/>
              </w:rPr>
              <w:t>Th</w:t>
            </w:r>
            <w:r>
              <w:rPr>
                <w:sz w:val="21"/>
                <w:szCs w:val="21"/>
              </w:rPr>
              <w:t>is</w:t>
            </w:r>
            <w:r w:rsidRPr="00336E8E"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3 day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336E8E">
              <w:rPr>
                <w:sz w:val="21"/>
                <w:szCs w:val="21"/>
              </w:rPr>
              <w:t xml:space="preserve">Advanced Investigative Interviewing course provides a very comprehensive curriculum and designed to be interactive. It will help participants develop legal and ethical interviewing strategies while using evidence-based approaches to generate the maximum amount of accurate information from interviewees. </w:t>
            </w:r>
          </w:p>
          <w:p w14:paraId="7BC1AC39" w14:textId="77777777" w:rsidR="00762CC9" w:rsidRPr="00336E8E" w:rsidRDefault="00762CC9" w:rsidP="00A20DA2">
            <w:pPr>
              <w:rPr>
                <w:sz w:val="21"/>
                <w:szCs w:val="21"/>
              </w:rPr>
            </w:pPr>
          </w:p>
        </w:tc>
      </w:tr>
      <w:tr w:rsidR="00762CC9" w:rsidRPr="00336E8E" w14:paraId="7F9C0E41" w14:textId="77777777" w:rsidTr="00762CC9">
        <w:trPr>
          <w:jc w:val="center"/>
        </w:trPr>
        <w:tc>
          <w:tcPr>
            <w:tcW w:w="2263" w:type="dxa"/>
            <w:vAlign w:val="center"/>
          </w:tcPr>
          <w:p w14:paraId="1ECD32EE" w14:textId="77777777" w:rsidR="00762CC9" w:rsidRPr="00336E8E" w:rsidRDefault="00762CC9" w:rsidP="00A20DA2">
            <w:pPr>
              <w:jc w:val="center"/>
              <w:rPr>
                <w:sz w:val="21"/>
                <w:szCs w:val="21"/>
              </w:rPr>
            </w:pPr>
            <w:r w:rsidRPr="00336E8E">
              <w:rPr>
                <w:sz w:val="21"/>
                <w:szCs w:val="21"/>
              </w:rPr>
              <w:t>OSINT Investigation Course</w:t>
            </w:r>
          </w:p>
        </w:tc>
        <w:tc>
          <w:tcPr>
            <w:tcW w:w="7072" w:type="dxa"/>
            <w:vAlign w:val="center"/>
          </w:tcPr>
          <w:p w14:paraId="412791E7" w14:textId="77777777" w:rsidR="00762CC9" w:rsidRDefault="00762CC9" w:rsidP="00A20DA2">
            <w:pPr>
              <w:ind w:left="76"/>
            </w:pPr>
          </w:p>
          <w:p w14:paraId="261522A9" w14:textId="77777777" w:rsidR="00762CC9" w:rsidRDefault="00762CC9" w:rsidP="00A20DA2">
            <w:pPr>
              <w:ind w:left="76"/>
            </w:pPr>
            <w:r w:rsidRPr="00336E8E">
              <w:t xml:space="preserve">This program </w:t>
            </w:r>
            <w:r>
              <w:t>includes</w:t>
            </w:r>
            <w:r w:rsidRPr="00336E8E">
              <w:t xml:space="preserve"> OSINT definitions &amp; applications in a regulatory world; including what is permissible under the law; useful tools and techniques for the compliance and investigation environment; and will include hands on exercises and case study reviews and integrating best practices and methodologies.</w:t>
            </w:r>
          </w:p>
          <w:p w14:paraId="13DF7BC6" w14:textId="77777777" w:rsidR="00762CC9" w:rsidRPr="00336E8E" w:rsidRDefault="00762CC9" w:rsidP="00A20DA2">
            <w:pPr>
              <w:ind w:left="76"/>
              <w:rPr>
                <w:sz w:val="21"/>
                <w:szCs w:val="21"/>
              </w:rPr>
            </w:pPr>
          </w:p>
        </w:tc>
      </w:tr>
    </w:tbl>
    <w:p w14:paraId="2252BDC8" w14:textId="77777777" w:rsidR="00E45696" w:rsidRDefault="00E45696"/>
    <w:sectPr w:rsidR="00E4569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3AF9" w14:textId="77777777" w:rsidR="00C96ABF" w:rsidRDefault="00C96ABF" w:rsidP="00762CC9">
      <w:pPr>
        <w:spacing w:after="0" w:line="240" w:lineRule="auto"/>
      </w:pPr>
      <w:r>
        <w:separator/>
      </w:r>
    </w:p>
  </w:endnote>
  <w:endnote w:type="continuationSeparator" w:id="0">
    <w:p w14:paraId="1CECBBCC" w14:textId="77777777" w:rsidR="00C96ABF" w:rsidRDefault="00C96ABF" w:rsidP="0076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4D4A" w14:textId="77777777" w:rsidR="00C96ABF" w:rsidRDefault="00C96ABF" w:rsidP="00762CC9">
      <w:pPr>
        <w:spacing w:after="0" w:line="240" w:lineRule="auto"/>
      </w:pPr>
      <w:r>
        <w:separator/>
      </w:r>
    </w:p>
  </w:footnote>
  <w:footnote w:type="continuationSeparator" w:id="0">
    <w:p w14:paraId="7A59B4B8" w14:textId="77777777" w:rsidR="00C96ABF" w:rsidRDefault="00C96ABF" w:rsidP="0076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0519" w14:textId="3D3D556A" w:rsidR="00762CC9" w:rsidRDefault="00762CC9" w:rsidP="00762CC9">
    <w:pPr>
      <w:pStyle w:val="Header"/>
      <w:tabs>
        <w:tab w:val="clear" w:pos="4680"/>
        <w:tab w:val="clear" w:pos="9360"/>
        <w:tab w:val="left" w:pos="5790"/>
      </w:tabs>
      <w:ind w:firstLine="99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D415ED" wp14:editId="6DA9684C">
              <wp:simplePos x="0" y="0"/>
              <wp:positionH relativeFrom="column">
                <wp:posOffset>0</wp:posOffset>
              </wp:positionH>
              <wp:positionV relativeFrom="paragraph">
                <wp:posOffset>285115</wp:posOffset>
              </wp:positionV>
              <wp:extent cx="6381750" cy="0"/>
              <wp:effectExtent l="0" t="19050" r="19050" b="19050"/>
              <wp:wrapNone/>
              <wp:docPr id="102205141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467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FF40B" id="Straight Connector 2" o:spid="_x0000_s1026" style="position:absolute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45pt" to="502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" strokecolor="#27467d" strokeweight="3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345C48" wp14:editId="1D0CF62D">
              <wp:simplePos x="0" y="0"/>
              <wp:positionH relativeFrom="column">
                <wp:posOffset>0</wp:posOffset>
              </wp:positionH>
              <wp:positionV relativeFrom="paragraph">
                <wp:posOffset>380365</wp:posOffset>
              </wp:positionV>
              <wp:extent cx="6381750" cy="0"/>
              <wp:effectExtent l="0" t="19050" r="19050" b="19050"/>
              <wp:wrapNone/>
              <wp:docPr id="142342716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9CC0C" id="Straight Connector 2" o:spid="_x0000_s1026" style="position:absolute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9.95pt" to="502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" strokecolor="#8497b0" strokeweight="3pt">
              <v:stroke joinstyle="miter"/>
            </v:line>
          </w:pict>
        </mc:Fallback>
      </mc:AlternateContent>
    </w:r>
    <w:r>
      <w:rPr>
        <w:noProof/>
        <w:lang w:val="en-US"/>
      </w:rPr>
      <w:drawing>
        <wp:inline distT="0" distB="0" distL="0" distR="0" wp14:anchorId="1FF7640A" wp14:editId="163AAC8D">
          <wp:extent cx="1219200" cy="658367"/>
          <wp:effectExtent l="0" t="0" r="0" b="8890"/>
          <wp:docPr id="11456653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81" cy="669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C9"/>
    <w:rsid w:val="003D2BD0"/>
    <w:rsid w:val="006D5948"/>
    <w:rsid w:val="00762CC9"/>
    <w:rsid w:val="007A4734"/>
    <w:rsid w:val="00AB2ABF"/>
    <w:rsid w:val="00C96ABF"/>
    <w:rsid w:val="00DB61EB"/>
    <w:rsid w:val="00E4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E0C7B"/>
  <w15:chartTrackingRefBased/>
  <w15:docId w15:val="{7F43223C-B8BB-46CB-A25C-B02E2637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62C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C9"/>
  </w:style>
  <w:style w:type="paragraph" w:styleId="Footer">
    <w:name w:val="footer"/>
    <w:basedOn w:val="Normal"/>
    <w:link w:val="FooterChar"/>
    <w:uiPriority w:val="99"/>
    <w:unhideWhenUsed/>
    <w:rsid w:val="0076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AMPS</dc:creator>
  <cp:keywords/>
  <dc:description/>
  <cp:lastModifiedBy>Lynnsey Gheysen Murray</cp:lastModifiedBy>
  <cp:revision>2</cp:revision>
  <dcterms:created xsi:type="dcterms:W3CDTF">2024-10-10T19:44:00Z</dcterms:created>
  <dcterms:modified xsi:type="dcterms:W3CDTF">2024-10-10T19:44:00Z</dcterms:modified>
</cp:coreProperties>
</file>